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2330"/>
        <w:gridCol w:w="2330"/>
        <w:gridCol w:w="2331"/>
        <w:gridCol w:w="2331"/>
      </w:tblGrid>
      <w:tr w:rsidR="00554B87" w:rsidRPr="008621C0" w:rsidTr="00512FE5">
        <w:trPr>
          <w:trHeight w:val="517"/>
        </w:trPr>
        <w:tc>
          <w:tcPr>
            <w:tcW w:w="9322" w:type="dxa"/>
            <w:gridSpan w:val="4"/>
          </w:tcPr>
          <w:p w:rsidR="00554B87" w:rsidRPr="008621C0" w:rsidRDefault="00554B87" w:rsidP="00512FE5">
            <w:pPr>
              <w:rPr>
                <w:color w:val="000000"/>
                <w:sz w:val="20"/>
                <w:szCs w:val="20"/>
              </w:rPr>
            </w:pPr>
            <w:r w:rsidRPr="008621C0">
              <w:rPr>
                <w:color w:val="000000"/>
                <w:sz w:val="20"/>
                <w:szCs w:val="20"/>
              </w:rPr>
              <w:t>Appendix Table 1. Number of total induced abortions (MR procedures in Bangladesh), legal and illegal procedures, South Asia, 2012-2015.</w:t>
            </w:r>
          </w:p>
        </w:tc>
      </w:tr>
      <w:tr w:rsidR="00554B87" w:rsidRPr="008621C0" w:rsidTr="00512FE5">
        <w:trPr>
          <w:trHeight w:val="1051"/>
        </w:trPr>
        <w:tc>
          <w:tcPr>
            <w:tcW w:w="2330" w:type="dxa"/>
            <w:vMerge w:val="restart"/>
            <w:vAlign w:val="bottom"/>
          </w:tcPr>
          <w:p w:rsidR="00554B87" w:rsidRPr="008621C0" w:rsidRDefault="00554B87" w:rsidP="00512FE5">
            <w:pPr>
              <w:rPr>
                <w:bCs/>
                <w:sz w:val="20"/>
                <w:szCs w:val="20"/>
              </w:rPr>
            </w:pPr>
            <w:r w:rsidRPr="008621C0">
              <w:rPr>
                <w:bCs/>
                <w:sz w:val="20"/>
                <w:szCs w:val="20"/>
              </w:rPr>
              <w:t>Country</w:t>
            </w:r>
          </w:p>
        </w:tc>
        <w:tc>
          <w:tcPr>
            <w:tcW w:w="2330" w:type="dxa"/>
            <w:vAlign w:val="center"/>
          </w:tcPr>
          <w:p w:rsidR="00554B87" w:rsidRPr="008621C0" w:rsidRDefault="00554B87" w:rsidP="00512FE5">
            <w:pPr>
              <w:jc w:val="right"/>
              <w:rPr>
                <w:bCs/>
                <w:sz w:val="20"/>
                <w:szCs w:val="20"/>
              </w:rPr>
            </w:pPr>
            <w:r w:rsidRPr="008621C0">
              <w:rPr>
                <w:color w:val="000000"/>
                <w:sz w:val="20"/>
                <w:szCs w:val="20"/>
              </w:rPr>
              <w:t>Total number of induced abortions including (MR procedures in Bangladesh)</w:t>
            </w:r>
          </w:p>
        </w:tc>
        <w:tc>
          <w:tcPr>
            <w:tcW w:w="2331" w:type="dxa"/>
            <w:vAlign w:val="center"/>
          </w:tcPr>
          <w:p w:rsidR="00554B87" w:rsidRPr="008621C0" w:rsidRDefault="00554B87" w:rsidP="00512FE5">
            <w:pPr>
              <w:jc w:val="right"/>
              <w:rPr>
                <w:bCs/>
                <w:sz w:val="20"/>
                <w:szCs w:val="20"/>
              </w:rPr>
            </w:pPr>
            <w:r w:rsidRPr="008621C0">
              <w:rPr>
                <w:color w:val="000000"/>
                <w:sz w:val="20"/>
                <w:szCs w:val="20"/>
              </w:rPr>
              <w:t>Number legal abortions (MR procedures in Bangladesh)</w:t>
            </w:r>
          </w:p>
        </w:tc>
        <w:tc>
          <w:tcPr>
            <w:tcW w:w="2331" w:type="dxa"/>
            <w:vAlign w:val="center"/>
          </w:tcPr>
          <w:p w:rsidR="00554B87" w:rsidRPr="008621C0" w:rsidRDefault="00554B87" w:rsidP="00512FE5">
            <w:pPr>
              <w:jc w:val="right"/>
              <w:rPr>
                <w:bCs/>
                <w:sz w:val="20"/>
                <w:szCs w:val="20"/>
              </w:rPr>
            </w:pPr>
            <w:r w:rsidRPr="008621C0">
              <w:rPr>
                <w:color w:val="000000"/>
                <w:sz w:val="20"/>
                <w:szCs w:val="20"/>
              </w:rPr>
              <w:t>Number of illegal abortions</w:t>
            </w:r>
          </w:p>
        </w:tc>
      </w:tr>
      <w:tr w:rsidR="00554B87" w:rsidRPr="008621C0" w:rsidTr="00512FE5">
        <w:trPr>
          <w:trHeight w:val="275"/>
        </w:trPr>
        <w:tc>
          <w:tcPr>
            <w:tcW w:w="2330" w:type="dxa"/>
            <w:vMerge/>
            <w:tcBorders>
              <w:bottom w:val="single" w:sz="4" w:space="0" w:color="auto"/>
            </w:tcBorders>
          </w:tcPr>
          <w:p w:rsidR="00554B87" w:rsidRPr="008621C0" w:rsidRDefault="00554B87" w:rsidP="00512FE5">
            <w:pPr>
              <w:rPr>
                <w:bCs/>
                <w:sz w:val="20"/>
                <w:szCs w:val="20"/>
              </w:rPr>
            </w:pPr>
          </w:p>
        </w:tc>
        <w:tc>
          <w:tcPr>
            <w:tcW w:w="2330" w:type="dxa"/>
            <w:tcBorders>
              <w:bottom w:val="single" w:sz="4" w:space="0" w:color="auto"/>
            </w:tcBorders>
            <w:vAlign w:val="center"/>
          </w:tcPr>
          <w:p w:rsidR="00554B87" w:rsidRPr="008621C0" w:rsidRDefault="00554B87" w:rsidP="00512FE5">
            <w:pPr>
              <w:jc w:val="right"/>
              <w:rPr>
                <w:bCs/>
                <w:sz w:val="20"/>
                <w:szCs w:val="20"/>
              </w:rPr>
            </w:pPr>
            <w:r w:rsidRPr="008621C0">
              <w:rPr>
                <w:i/>
                <w:iCs/>
                <w:color w:val="000000"/>
                <w:sz w:val="20"/>
                <w:szCs w:val="20"/>
              </w:rPr>
              <w:t>N</w:t>
            </w:r>
          </w:p>
        </w:tc>
        <w:tc>
          <w:tcPr>
            <w:tcW w:w="2331" w:type="dxa"/>
            <w:tcBorders>
              <w:bottom w:val="single" w:sz="4" w:space="0" w:color="auto"/>
            </w:tcBorders>
            <w:vAlign w:val="center"/>
          </w:tcPr>
          <w:p w:rsidR="00554B87" w:rsidRPr="008621C0" w:rsidRDefault="00554B87" w:rsidP="00512FE5">
            <w:pPr>
              <w:jc w:val="right"/>
              <w:rPr>
                <w:bCs/>
                <w:sz w:val="20"/>
                <w:szCs w:val="20"/>
              </w:rPr>
            </w:pPr>
            <w:r w:rsidRPr="008621C0">
              <w:rPr>
                <w:i/>
                <w:iCs/>
                <w:color w:val="000000"/>
                <w:sz w:val="20"/>
                <w:szCs w:val="20"/>
              </w:rPr>
              <w:t>N</w:t>
            </w:r>
          </w:p>
        </w:tc>
        <w:tc>
          <w:tcPr>
            <w:tcW w:w="2331" w:type="dxa"/>
            <w:tcBorders>
              <w:bottom w:val="single" w:sz="4" w:space="0" w:color="auto"/>
            </w:tcBorders>
            <w:vAlign w:val="center"/>
          </w:tcPr>
          <w:p w:rsidR="00554B87" w:rsidRPr="008621C0" w:rsidRDefault="00554B87" w:rsidP="00512FE5">
            <w:pPr>
              <w:jc w:val="right"/>
              <w:rPr>
                <w:bCs/>
                <w:sz w:val="20"/>
                <w:szCs w:val="20"/>
              </w:rPr>
            </w:pPr>
            <w:r w:rsidRPr="008621C0">
              <w:rPr>
                <w:i/>
                <w:iCs/>
                <w:color w:val="000000"/>
                <w:sz w:val="20"/>
                <w:szCs w:val="20"/>
              </w:rPr>
              <w:t>N</w:t>
            </w:r>
          </w:p>
        </w:tc>
      </w:tr>
      <w:tr w:rsidR="00554B87" w:rsidRPr="008621C0" w:rsidTr="00512FE5">
        <w:trPr>
          <w:trHeight w:val="258"/>
        </w:trPr>
        <w:tc>
          <w:tcPr>
            <w:tcW w:w="2330" w:type="dxa"/>
            <w:tcBorders>
              <w:bottom w:val="nil"/>
            </w:tcBorders>
            <w:vAlign w:val="bottom"/>
          </w:tcPr>
          <w:p w:rsidR="00554B87" w:rsidRPr="008621C0" w:rsidRDefault="00554B87" w:rsidP="00512FE5">
            <w:pPr>
              <w:rPr>
                <w:bCs/>
                <w:sz w:val="20"/>
                <w:szCs w:val="20"/>
              </w:rPr>
            </w:pPr>
            <w:r w:rsidRPr="008621C0">
              <w:rPr>
                <w:color w:val="000000"/>
                <w:sz w:val="20"/>
                <w:szCs w:val="20"/>
              </w:rPr>
              <w:t>Bangladesh</w:t>
            </w:r>
          </w:p>
        </w:tc>
        <w:tc>
          <w:tcPr>
            <w:tcW w:w="2330" w:type="dxa"/>
            <w:tcBorders>
              <w:bottom w:val="nil"/>
            </w:tcBorders>
            <w:vAlign w:val="center"/>
          </w:tcPr>
          <w:p w:rsidR="00554B87" w:rsidRPr="008621C0" w:rsidRDefault="00554B87" w:rsidP="00512FE5">
            <w:pPr>
              <w:jc w:val="right"/>
              <w:rPr>
                <w:bCs/>
                <w:sz w:val="20"/>
                <w:szCs w:val="20"/>
              </w:rPr>
            </w:pPr>
            <w:r w:rsidRPr="008621C0">
              <w:rPr>
                <w:color w:val="000000"/>
                <w:sz w:val="20"/>
                <w:szCs w:val="20"/>
              </w:rPr>
              <w:t xml:space="preserve">1,624,320 </w:t>
            </w:r>
          </w:p>
        </w:tc>
        <w:tc>
          <w:tcPr>
            <w:tcW w:w="2331" w:type="dxa"/>
            <w:tcBorders>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430,183 </w:t>
            </w:r>
          </w:p>
        </w:tc>
        <w:tc>
          <w:tcPr>
            <w:tcW w:w="2331" w:type="dxa"/>
            <w:tcBorders>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1,194,137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sidRPr="008621C0">
              <w:rPr>
                <w:color w:val="000000"/>
                <w:sz w:val="20"/>
                <w:szCs w:val="20"/>
              </w:rPr>
              <w:t>India</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15,644,748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3,375,252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12,269,496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Pr>
                <w:color w:val="000000"/>
                <w:sz w:val="20"/>
                <w:szCs w:val="20"/>
              </w:rPr>
              <w:t xml:space="preserve">   </w:t>
            </w:r>
            <w:r w:rsidRPr="008621C0">
              <w:rPr>
                <w:color w:val="000000"/>
                <w:sz w:val="20"/>
                <w:szCs w:val="20"/>
              </w:rPr>
              <w:t>Assam</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580,100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122,300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457,800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Pr>
                <w:color w:val="000000"/>
                <w:sz w:val="20"/>
                <w:szCs w:val="20"/>
              </w:rPr>
              <w:t xml:space="preserve">   </w:t>
            </w:r>
            <w:r w:rsidRPr="008621C0">
              <w:rPr>
                <w:color w:val="000000"/>
                <w:sz w:val="20"/>
                <w:szCs w:val="20"/>
              </w:rPr>
              <w:t>Bihar</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1,251,000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194,300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1,056,600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Pr>
                <w:color w:val="000000"/>
                <w:sz w:val="20"/>
                <w:szCs w:val="20"/>
              </w:rPr>
              <w:t xml:space="preserve">   </w:t>
            </w:r>
            <w:r w:rsidRPr="008621C0">
              <w:rPr>
                <w:color w:val="000000"/>
                <w:sz w:val="20"/>
                <w:szCs w:val="20"/>
              </w:rPr>
              <w:t>Gujarat</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811,800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122,000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689,800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Pr>
                <w:color w:val="000000"/>
                <w:sz w:val="20"/>
                <w:szCs w:val="20"/>
              </w:rPr>
              <w:t xml:space="preserve">   </w:t>
            </w:r>
            <w:r w:rsidRPr="008621C0">
              <w:rPr>
                <w:color w:val="000000"/>
                <w:sz w:val="20"/>
                <w:szCs w:val="20"/>
              </w:rPr>
              <w:t>Madhya Pradesh</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1,110,000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282,500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827,500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Pr>
                <w:color w:val="000000"/>
                <w:sz w:val="20"/>
                <w:szCs w:val="20"/>
              </w:rPr>
              <w:t xml:space="preserve">   </w:t>
            </w:r>
            <w:r w:rsidRPr="008621C0">
              <w:rPr>
                <w:color w:val="000000"/>
                <w:sz w:val="20"/>
                <w:szCs w:val="20"/>
              </w:rPr>
              <w:t>Tamil Nadu</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707,900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228,600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479,400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Pr>
                <w:color w:val="000000"/>
                <w:sz w:val="20"/>
                <w:szCs w:val="20"/>
              </w:rPr>
              <w:t xml:space="preserve">   </w:t>
            </w:r>
            <w:r w:rsidRPr="008621C0">
              <w:rPr>
                <w:color w:val="000000"/>
                <w:sz w:val="20"/>
                <w:szCs w:val="20"/>
              </w:rPr>
              <w:t>Uttar Pradesh</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3,151,600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359,100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2,792,400 </w:t>
            </w:r>
          </w:p>
        </w:tc>
      </w:tr>
      <w:tr w:rsidR="00554B87" w:rsidRPr="008621C0" w:rsidTr="00512FE5">
        <w:trPr>
          <w:trHeight w:val="258"/>
        </w:trPr>
        <w:tc>
          <w:tcPr>
            <w:tcW w:w="2330" w:type="dxa"/>
            <w:tcBorders>
              <w:top w:val="nil"/>
              <w:bottom w:val="nil"/>
            </w:tcBorders>
            <w:vAlign w:val="bottom"/>
          </w:tcPr>
          <w:p w:rsidR="00554B87" w:rsidRPr="008621C0" w:rsidRDefault="00554B87" w:rsidP="00512FE5">
            <w:pPr>
              <w:rPr>
                <w:bCs/>
                <w:sz w:val="20"/>
                <w:szCs w:val="20"/>
              </w:rPr>
            </w:pPr>
            <w:r w:rsidRPr="008621C0">
              <w:rPr>
                <w:color w:val="000000"/>
                <w:sz w:val="20"/>
                <w:szCs w:val="20"/>
              </w:rPr>
              <w:t>Nepal</w:t>
            </w:r>
          </w:p>
        </w:tc>
        <w:tc>
          <w:tcPr>
            <w:tcW w:w="2330"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323,094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136,951 </w:t>
            </w:r>
          </w:p>
        </w:tc>
        <w:tc>
          <w:tcPr>
            <w:tcW w:w="2331" w:type="dxa"/>
            <w:tcBorders>
              <w:top w:val="nil"/>
              <w:bottom w:val="nil"/>
            </w:tcBorders>
            <w:vAlign w:val="center"/>
          </w:tcPr>
          <w:p w:rsidR="00554B87" w:rsidRPr="008621C0" w:rsidRDefault="00554B87" w:rsidP="00512FE5">
            <w:pPr>
              <w:jc w:val="right"/>
              <w:rPr>
                <w:bCs/>
                <w:sz w:val="20"/>
                <w:szCs w:val="20"/>
              </w:rPr>
            </w:pPr>
            <w:r w:rsidRPr="008621C0">
              <w:rPr>
                <w:color w:val="000000"/>
                <w:sz w:val="20"/>
                <w:szCs w:val="20"/>
              </w:rPr>
              <w:t xml:space="preserve">                       186,144 </w:t>
            </w:r>
          </w:p>
        </w:tc>
      </w:tr>
      <w:tr w:rsidR="00554B87" w:rsidRPr="008621C0" w:rsidTr="00512FE5">
        <w:trPr>
          <w:trHeight w:val="258"/>
        </w:trPr>
        <w:tc>
          <w:tcPr>
            <w:tcW w:w="2330" w:type="dxa"/>
            <w:tcBorders>
              <w:top w:val="nil"/>
            </w:tcBorders>
            <w:vAlign w:val="bottom"/>
          </w:tcPr>
          <w:p w:rsidR="00554B87" w:rsidRPr="008621C0" w:rsidRDefault="00554B87" w:rsidP="00512FE5">
            <w:pPr>
              <w:rPr>
                <w:bCs/>
                <w:sz w:val="20"/>
                <w:szCs w:val="20"/>
              </w:rPr>
            </w:pPr>
            <w:r w:rsidRPr="008621C0">
              <w:rPr>
                <w:color w:val="000000"/>
                <w:sz w:val="20"/>
                <w:szCs w:val="20"/>
              </w:rPr>
              <w:t>Pakistan</w:t>
            </w:r>
          </w:p>
        </w:tc>
        <w:tc>
          <w:tcPr>
            <w:tcW w:w="2330" w:type="dxa"/>
            <w:tcBorders>
              <w:top w:val="nil"/>
            </w:tcBorders>
            <w:vAlign w:val="center"/>
          </w:tcPr>
          <w:p w:rsidR="00554B87" w:rsidRPr="008621C0" w:rsidRDefault="00554B87" w:rsidP="00512FE5">
            <w:pPr>
              <w:jc w:val="right"/>
              <w:rPr>
                <w:bCs/>
                <w:sz w:val="20"/>
                <w:szCs w:val="20"/>
              </w:rPr>
            </w:pPr>
            <w:r w:rsidRPr="008621C0">
              <w:rPr>
                <w:color w:val="000000"/>
                <w:sz w:val="20"/>
                <w:szCs w:val="20"/>
              </w:rPr>
              <w:t>2,250,087</w:t>
            </w:r>
          </w:p>
        </w:tc>
        <w:tc>
          <w:tcPr>
            <w:tcW w:w="2331" w:type="dxa"/>
            <w:tcBorders>
              <w:top w:val="nil"/>
            </w:tcBorders>
            <w:vAlign w:val="center"/>
          </w:tcPr>
          <w:p w:rsidR="00554B87" w:rsidRPr="008621C0" w:rsidRDefault="00554B87" w:rsidP="00512FE5">
            <w:pPr>
              <w:jc w:val="right"/>
              <w:rPr>
                <w:bCs/>
                <w:sz w:val="20"/>
                <w:szCs w:val="20"/>
              </w:rPr>
            </w:pPr>
            <w:r w:rsidRPr="008621C0">
              <w:rPr>
                <w:color w:val="000000"/>
                <w:sz w:val="20"/>
                <w:szCs w:val="20"/>
              </w:rPr>
              <w:t>††</w:t>
            </w:r>
          </w:p>
        </w:tc>
        <w:tc>
          <w:tcPr>
            <w:tcW w:w="2331" w:type="dxa"/>
            <w:tcBorders>
              <w:top w:val="nil"/>
            </w:tcBorders>
            <w:vAlign w:val="center"/>
          </w:tcPr>
          <w:p w:rsidR="00554B87" w:rsidRPr="008621C0" w:rsidRDefault="00554B87" w:rsidP="00512FE5">
            <w:pPr>
              <w:jc w:val="right"/>
              <w:rPr>
                <w:bCs/>
                <w:sz w:val="20"/>
                <w:szCs w:val="20"/>
              </w:rPr>
            </w:pPr>
            <w:r w:rsidRPr="008621C0">
              <w:rPr>
                <w:color w:val="000000"/>
                <w:sz w:val="20"/>
                <w:szCs w:val="20"/>
              </w:rPr>
              <w:t>2,250,087</w:t>
            </w:r>
          </w:p>
        </w:tc>
      </w:tr>
      <w:tr w:rsidR="00554B87" w:rsidRPr="008621C0" w:rsidTr="00512FE5">
        <w:trPr>
          <w:trHeight w:val="258"/>
        </w:trPr>
        <w:tc>
          <w:tcPr>
            <w:tcW w:w="9322" w:type="dxa"/>
            <w:gridSpan w:val="4"/>
            <w:vAlign w:val="center"/>
          </w:tcPr>
          <w:p w:rsidR="00554B87" w:rsidRPr="008621C0" w:rsidRDefault="00554B87" w:rsidP="00512FE5">
            <w:pPr>
              <w:rPr>
                <w:bCs/>
                <w:sz w:val="20"/>
                <w:szCs w:val="20"/>
              </w:rPr>
            </w:pPr>
            <w:r w:rsidRPr="008621C0">
              <w:rPr>
                <w:color w:val="000000"/>
                <w:sz w:val="20"/>
                <w:szCs w:val="20"/>
              </w:rPr>
              <w:t>†† Not applicable</w:t>
            </w:r>
          </w:p>
        </w:tc>
      </w:tr>
      <w:tr w:rsidR="00554B87" w:rsidRPr="008621C0" w:rsidTr="00512FE5">
        <w:trPr>
          <w:trHeight w:val="836"/>
        </w:trPr>
        <w:tc>
          <w:tcPr>
            <w:tcW w:w="9322" w:type="dxa"/>
            <w:gridSpan w:val="4"/>
            <w:vAlign w:val="center"/>
          </w:tcPr>
          <w:p w:rsidR="00554B87" w:rsidRPr="008621C0" w:rsidRDefault="00554B87" w:rsidP="00512FE5">
            <w:pPr>
              <w:rPr>
                <w:bCs/>
                <w:sz w:val="20"/>
                <w:szCs w:val="20"/>
              </w:rPr>
            </w:pPr>
            <w:r w:rsidRPr="00D57755">
              <w:rPr>
                <w:color w:val="000000"/>
                <w:sz w:val="20"/>
                <w:szCs w:val="20"/>
                <w:lang w:val="fr-FR"/>
              </w:rPr>
              <w:t xml:space="preserve">Sources: Singh et al (2017) (Bangladesh incidence). Pradhan et al (2018) (Assam). </w:t>
            </w:r>
            <w:r w:rsidRPr="00D57755">
              <w:rPr>
                <w:color w:val="000000"/>
                <w:sz w:val="20"/>
                <w:szCs w:val="20"/>
                <w:lang w:val="da-DK"/>
              </w:rPr>
              <w:t xml:space="preserve">Stillman et al (2018) (Bihar). Sahoo et al (2018) (Gujarat). Hussain et al (2018) (Madhya Pradesh). Alagarajan et al (2018) (Tamil Nadu). Shekhar et al (2018) (Uttar Pradesh). Puri et al (2016) (Nepal). </w:t>
            </w:r>
            <w:r w:rsidRPr="008621C0">
              <w:rPr>
                <w:color w:val="000000"/>
                <w:sz w:val="20"/>
                <w:szCs w:val="20"/>
              </w:rPr>
              <w:t xml:space="preserve">Sathar et al (2014) (Pakistan). </w:t>
            </w:r>
          </w:p>
        </w:tc>
      </w:tr>
    </w:tbl>
    <w:p w:rsidR="00554B87" w:rsidRPr="00BA3DA1" w:rsidRDefault="00554B87" w:rsidP="00554B87">
      <w:pPr>
        <w:spacing w:line="480" w:lineRule="auto"/>
        <w:rPr>
          <w:b/>
          <w:bCs/>
        </w:rPr>
      </w:pPr>
    </w:p>
    <w:p w:rsidR="00554B87" w:rsidRDefault="00554B87" w:rsidP="00554B87">
      <w:pPr>
        <w:spacing w:line="480" w:lineRule="auto"/>
        <w:rPr>
          <w:b/>
          <w:bCs/>
        </w:rPr>
      </w:pPr>
    </w:p>
    <w:p w:rsidR="00554B87" w:rsidRDefault="00554B87">
      <w:bookmarkStart w:id="0" w:name="_GoBack"/>
      <w:bookmarkEnd w:id="0"/>
    </w:p>
    <w:sectPr w:rsidR="00554B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B87"/>
    <w:rsid w:val="00554B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08F2CD-FFCA-48B0-99E7-CD5678B7C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54B8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4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2019-08-31T00:41:00Z</dcterms:created>
  <dcterms:modified xsi:type="dcterms:W3CDTF">2019-08-31T00:41:00Z</dcterms:modified>
</cp:coreProperties>
</file>